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C2" w:rsidRPr="002D24C2" w:rsidRDefault="002D24C2" w:rsidP="002D24C2">
      <w:pPr>
        <w:jc w:val="both"/>
        <w:rPr>
          <w:b/>
          <w:szCs w:val="20"/>
          <w:lang w:eastAsia="ru-RU"/>
        </w:rPr>
      </w:pPr>
      <w:bookmarkStart w:id="0" w:name="_Toc342375636"/>
      <w:bookmarkStart w:id="1" w:name="_Toc345594355"/>
      <w:bookmarkStart w:id="2" w:name="_GoBack"/>
      <w:r w:rsidRPr="002D24C2">
        <w:rPr>
          <w:b/>
          <w:szCs w:val="20"/>
          <w:lang w:eastAsia="ru-RU"/>
        </w:rPr>
        <w:t xml:space="preserve">Факторный анализ </w:t>
      </w:r>
      <w:bookmarkEnd w:id="0"/>
      <w:bookmarkEnd w:id="1"/>
      <w:r w:rsidRPr="002D24C2">
        <w:rPr>
          <w:b/>
          <w:szCs w:val="20"/>
          <w:lang w:eastAsia="ru-RU"/>
        </w:rPr>
        <w:t xml:space="preserve">конкурентоспособности трудовых ресурсов регионов </w:t>
      </w:r>
      <w:bookmarkEnd w:id="2"/>
      <w:r w:rsidRPr="002D24C2">
        <w:rPr>
          <w:b/>
          <w:szCs w:val="20"/>
          <w:lang w:eastAsia="ru-RU"/>
        </w:rPr>
        <w:t>Приволжского федерального округа</w:t>
      </w:r>
    </w:p>
    <w:p w:rsidR="002D24C2" w:rsidRDefault="002D24C2" w:rsidP="002D24C2">
      <w:pPr>
        <w:jc w:val="both"/>
        <w:rPr>
          <w:szCs w:val="20"/>
          <w:lang w:eastAsia="ru-RU"/>
        </w:rPr>
      </w:pPr>
    </w:p>
    <w:p w:rsidR="002D24C2" w:rsidRPr="002D24C2" w:rsidRDefault="002D24C2" w:rsidP="002D24C2">
      <w:pPr>
        <w:jc w:val="both"/>
        <w:rPr>
          <w:szCs w:val="20"/>
          <w:lang w:eastAsia="ru-RU"/>
        </w:rPr>
      </w:pPr>
      <w:proofErr w:type="spellStart"/>
      <w:r w:rsidRPr="002D24C2">
        <w:rPr>
          <w:szCs w:val="20"/>
          <w:lang w:eastAsia="ru-RU"/>
        </w:rPr>
        <w:t>Ельшин</w:t>
      </w:r>
      <w:proofErr w:type="spellEnd"/>
      <w:r w:rsidRPr="002D24C2">
        <w:rPr>
          <w:szCs w:val="20"/>
          <w:lang w:eastAsia="ru-RU"/>
        </w:rPr>
        <w:t xml:space="preserve"> Л. А., кандидат экономических наук, старший научный сотрудник ГБУ «Центр перспективных экономических исследований Академии наук Республики Татарстан»</w:t>
      </w:r>
    </w:p>
    <w:p w:rsidR="002D24C2" w:rsidRPr="002D24C2" w:rsidRDefault="002D24C2" w:rsidP="002D24C2">
      <w:pPr>
        <w:jc w:val="both"/>
        <w:rPr>
          <w:szCs w:val="20"/>
          <w:lang w:eastAsia="ru-RU"/>
        </w:rPr>
      </w:pPr>
      <w:r w:rsidRPr="002D24C2">
        <w:rPr>
          <w:szCs w:val="20"/>
          <w:lang w:eastAsia="ru-RU"/>
        </w:rPr>
        <w:t>Шакирова А. И., научный сотрудник ГБУ «Центр перспективных экономических исследований Академии наук Республики Татарстан»</w:t>
      </w:r>
    </w:p>
    <w:p w:rsidR="002D24C2" w:rsidRPr="002D24C2" w:rsidRDefault="002D24C2" w:rsidP="002D24C2">
      <w:pPr>
        <w:jc w:val="both"/>
        <w:rPr>
          <w:szCs w:val="20"/>
          <w:lang w:eastAsia="ru-RU"/>
        </w:rPr>
      </w:pP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Фактор трудовых ресурсов активно влияет на формирование территориальной организации хозяйства и социально-экономической региональной политики. Трудовые ресурсы составляют часть трудоспособного населения страны как занятого в общественном производстве, так и находящегося в резерве. Количественные и демографические рамки трудоспособного населения зависят от общественной формы производства и уровня развития производительных сил. 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Развитие региональной экономики решающим образом зависит от тру</w:t>
      </w:r>
      <w:r w:rsidRPr="006F5833">
        <w:rPr>
          <w:szCs w:val="20"/>
          <w:lang w:eastAsia="ru-RU"/>
        </w:rPr>
        <w:softHyphen/>
        <w:t>довых ресурсов. Важной составной частью социального и экономического потенциалов региона является его трудовой потенциал, представляющий собой совокупную рабочую силу и совокупную общественную способность населения к труду. Как экономическая категория, трудовой потенциал отражает производственные отношения по поводу воспроизводства психофизиологических, квалификационных, духовных и социальных качеств трудоспособного населения. С количественной стороны трудовой потенциал представляет собой запасы труда, которые определяются общей численностью трудовых ресурсов, их половозрастной структурой, образовательным уровнем и возможностями их использования. В связи с этим количественные и качественные характеристики, отражающие уровень развития трудовых ресурсов</w:t>
      </w:r>
      <w:r>
        <w:rPr>
          <w:szCs w:val="20"/>
          <w:lang w:eastAsia="ru-RU"/>
        </w:rPr>
        <w:t>,</w:t>
      </w:r>
      <w:r w:rsidRPr="006F5833">
        <w:rPr>
          <w:szCs w:val="20"/>
          <w:lang w:eastAsia="ru-RU"/>
        </w:rPr>
        <w:t xml:space="preserve"> являются наиважнейш</w:t>
      </w:r>
      <w:r>
        <w:rPr>
          <w:szCs w:val="20"/>
          <w:lang w:eastAsia="ru-RU"/>
        </w:rPr>
        <w:t xml:space="preserve">ими характеристиками, </w:t>
      </w:r>
      <w:r>
        <w:rPr>
          <w:szCs w:val="20"/>
          <w:lang w:eastAsia="ru-RU"/>
        </w:rPr>
        <w:lastRenderedPageBreak/>
        <w:t>отражающими</w:t>
      </w:r>
      <w:r w:rsidRPr="006F5833">
        <w:rPr>
          <w:szCs w:val="20"/>
          <w:lang w:eastAsia="ru-RU"/>
        </w:rPr>
        <w:t xml:space="preserve"> уровень социально-экономической привлекательности региона.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В качестве основных факторов, определяющих интегральный уровень развития трудовых ресурсов в регионах Приволжского федерального округа, были взяты: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- среднегодовая численность занятых в экономике;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- коэффициент миграционного прироста;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- уровень экономической активности населения;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- уровень безработицы;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- численность иностранных граждан, осуществляющих трудовую деятельность в регионах ПФО.</w:t>
      </w:r>
    </w:p>
    <w:p w:rsidR="002D24C2" w:rsidRPr="006F5833" w:rsidRDefault="002D24C2" w:rsidP="002D24C2">
      <w:pPr>
        <w:jc w:val="both"/>
        <w:rPr>
          <w:szCs w:val="28"/>
          <w:lang w:eastAsia="ru-RU"/>
        </w:rPr>
      </w:pPr>
      <w:r w:rsidRPr="006F5833">
        <w:rPr>
          <w:szCs w:val="28"/>
          <w:lang w:eastAsia="ru-RU"/>
        </w:rPr>
        <w:t xml:space="preserve">Некоторые из вышеуказанных индикативных показателей носят как количественный, так и количественно-качественный характер, </w:t>
      </w:r>
      <w:r>
        <w:rPr>
          <w:szCs w:val="28"/>
          <w:lang w:eastAsia="ru-RU"/>
        </w:rPr>
        <w:t xml:space="preserve"> и </w:t>
      </w:r>
      <w:r w:rsidRPr="006F5833">
        <w:rPr>
          <w:szCs w:val="28"/>
          <w:lang w:eastAsia="ru-RU"/>
        </w:rPr>
        <w:t>характеризую</w:t>
      </w:r>
      <w:r>
        <w:rPr>
          <w:szCs w:val="28"/>
          <w:lang w:eastAsia="ru-RU"/>
        </w:rPr>
        <w:t>т</w:t>
      </w:r>
      <w:r w:rsidRPr="006F5833">
        <w:rPr>
          <w:szCs w:val="28"/>
          <w:lang w:eastAsia="ru-RU"/>
        </w:rPr>
        <w:t xml:space="preserve"> некоторые аспекты развития социально-экономической системы регионов с качественной стороны. 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Для решения задачи по сопоставлению перечисленных показателей, входящих в расчет индекса </w:t>
      </w:r>
      <w:r w:rsidRPr="006F5833">
        <w:rPr>
          <w:szCs w:val="28"/>
          <w:lang w:eastAsia="ru-RU"/>
        </w:rPr>
        <w:t>социально-экономической привлекательности региона</w:t>
      </w:r>
      <w:r w:rsidRPr="006F5833">
        <w:rPr>
          <w:szCs w:val="20"/>
          <w:lang w:eastAsia="ru-RU"/>
        </w:rPr>
        <w:t xml:space="preserve"> предлагается эмпирический подход, в основу которого положен известный в статистике индексный метод объединения </w:t>
      </w:r>
      <w:proofErr w:type="spellStart"/>
      <w:r w:rsidRPr="006F5833">
        <w:rPr>
          <w:szCs w:val="20"/>
          <w:lang w:eastAsia="ru-RU"/>
        </w:rPr>
        <w:t>разномерных</w:t>
      </w:r>
      <w:proofErr w:type="spellEnd"/>
      <w:r w:rsidRPr="006F5833">
        <w:rPr>
          <w:szCs w:val="20"/>
          <w:lang w:eastAsia="ru-RU"/>
        </w:rPr>
        <w:t xml:space="preserve"> показателей. Этот метод позволяет рассчитать интегральный показатель – «индекс </w:t>
      </w:r>
      <w:r w:rsidRPr="006F5833">
        <w:rPr>
          <w:szCs w:val="28"/>
          <w:lang w:eastAsia="ru-RU"/>
        </w:rPr>
        <w:t>социально-экономической привлекательности региона</w:t>
      </w:r>
      <w:r w:rsidRPr="006F5833">
        <w:rPr>
          <w:szCs w:val="20"/>
          <w:lang w:eastAsia="ru-RU"/>
        </w:rPr>
        <w:t>». Этот индекс может использоваться как при парных, так и при множественных сопоставлениях.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Предлагаемый метод позволяет получить невербальную, описательную и сопоставительную характеристику уровня </w:t>
      </w:r>
      <w:r w:rsidRPr="006F5833">
        <w:rPr>
          <w:szCs w:val="28"/>
          <w:lang w:eastAsia="ru-RU"/>
        </w:rPr>
        <w:t xml:space="preserve">социально-экономической привлекательности </w:t>
      </w:r>
      <w:r w:rsidRPr="006F5833">
        <w:rPr>
          <w:szCs w:val="20"/>
          <w:lang w:eastAsia="ru-RU"/>
        </w:rPr>
        <w:t xml:space="preserve">различных регионов: «по таким-то показателям социально-экономическое положение региона А живет лучше, чем население региона Б, а по таким-то значительно хуже». Он дает возможность получить вполне определенную, имеющую количественное выражение, объективную характеристику, охватывающую все множество рассматриваемых </w:t>
      </w:r>
      <w:r w:rsidRPr="006F5833">
        <w:rPr>
          <w:szCs w:val="20"/>
          <w:lang w:eastAsia="ru-RU"/>
        </w:rPr>
        <w:lastRenderedPageBreak/>
        <w:t xml:space="preserve">показателей, которая воплощается в едином интегральном показателе – индексе </w:t>
      </w:r>
      <w:r w:rsidRPr="006F5833">
        <w:rPr>
          <w:szCs w:val="28"/>
          <w:lang w:eastAsia="ru-RU"/>
        </w:rPr>
        <w:t>социально-экономической привлекательности региона</w:t>
      </w:r>
      <w:r w:rsidRPr="006F5833">
        <w:rPr>
          <w:szCs w:val="20"/>
          <w:lang w:eastAsia="ru-RU"/>
        </w:rPr>
        <w:t>.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Метод предполагает выведение балльных оценок региона по значениям каждого из показателей, характеризующих различные аспекты социально-экономической привлекательности регионов. Принимается, что подавляющее большинство отобранных показателей имеет однозначную, позитивную или негативную интерпретацию, то есть более высокое числовое значение показателя свидетельствует о качественном приращении (в лучшую или худшую сторону) характеристики определенного аспекта социально-экономической привлекательности региона. Показателям, не имеющим в этом смысле однозначной интерпретации, но необходимым для расчетов или носящим иллюстративный характер (например, территория региона), приписываются нулевые балльные значения, или же они опускаются вообще. Показателям, имеющим негативное значение</w:t>
      </w:r>
      <w:r>
        <w:rPr>
          <w:szCs w:val="20"/>
          <w:lang w:eastAsia="ru-RU"/>
        </w:rPr>
        <w:t xml:space="preserve"> (</w:t>
      </w:r>
      <w:r w:rsidRPr="006F5833">
        <w:rPr>
          <w:szCs w:val="20"/>
          <w:lang w:eastAsia="ru-RU"/>
        </w:rPr>
        <w:t>например</w:t>
      </w:r>
      <w:r>
        <w:rPr>
          <w:szCs w:val="20"/>
          <w:lang w:eastAsia="ru-RU"/>
        </w:rPr>
        <w:t>,</w:t>
      </w:r>
      <w:r w:rsidRPr="006F5833">
        <w:rPr>
          <w:szCs w:val="20"/>
          <w:lang w:eastAsia="ru-RU"/>
        </w:rPr>
        <w:t xml:space="preserve"> </w:t>
      </w:r>
      <w:r w:rsidRPr="006F5833">
        <w:rPr>
          <w:szCs w:val="28"/>
          <w:lang w:eastAsia="ru-RU"/>
        </w:rPr>
        <w:t>«</w:t>
      </w:r>
      <w:r>
        <w:rPr>
          <w:szCs w:val="28"/>
          <w:lang w:eastAsia="ru-RU"/>
        </w:rPr>
        <w:t>п</w:t>
      </w:r>
      <w:r w:rsidRPr="006F5833">
        <w:rPr>
          <w:szCs w:val="28"/>
          <w:lang w:eastAsia="ru-RU"/>
        </w:rPr>
        <w:t>оложение по отношению к основным межрайонным речным системам»</w:t>
      </w:r>
      <w:r>
        <w:rPr>
          <w:szCs w:val="28"/>
          <w:lang w:eastAsia="ru-RU"/>
        </w:rPr>
        <w:t>)</w:t>
      </w:r>
      <w:r w:rsidRPr="006F5833">
        <w:rPr>
          <w:szCs w:val="20"/>
          <w:lang w:eastAsia="ru-RU"/>
        </w:rPr>
        <w:t xml:space="preserve"> даются отрицательные баллы; показателям, имеющим нейтральное значение, могут приписываться нулевые значения.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Для получения балльных оценок строится шкала диапазонов реальных значений по каждому из показателей всех анализируемых регионов. Диапазоны определяются исходя из минимальных и максимальных значений данного показателя. Далее диапазоны разбиваются на 10 равных интервалов, где каждый интервал соответствует определенному количеству баллов, равному номеру интервала (от 1-го до 10-го). Сумма балльных оценок по всем показателям данного региона, выведенная в соответствии с 10-балльной </w:t>
      </w:r>
      <w:proofErr w:type="spellStart"/>
      <w:r w:rsidRPr="006F5833">
        <w:rPr>
          <w:szCs w:val="20"/>
          <w:lang w:eastAsia="ru-RU"/>
        </w:rPr>
        <w:t>градуировочной</w:t>
      </w:r>
      <w:proofErr w:type="spellEnd"/>
      <w:r w:rsidRPr="006F5833">
        <w:rPr>
          <w:szCs w:val="20"/>
          <w:lang w:eastAsia="ru-RU"/>
        </w:rPr>
        <w:t xml:space="preserve"> шкалой, и составляет «индекс </w:t>
      </w:r>
      <w:r w:rsidRPr="006F5833">
        <w:rPr>
          <w:szCs w:val="28"/>
          <w:lang w:eastAsia="ru-RU"/>
        </w:rPr>
        <w:t>социально-экономической привлекательности региона</w:t>
      </w:r>
      <w:r w:rsidRPr="006F5833">
        <w:rPr>
          <w:szCs w:val="20"/>
          <w:lang w:eastAsia="ru-RU"/>
        </w:rPr>
        <w:t>». В целях более четкой оценки отдельных аспектов положения дел в регионе могут составляться индексы по отдельным группам или наборам показателей. В зависимости от характера исследования тем или иным показателям, имеющим в этих случаях наибольшую важность, могут приписываться повышающие весовые коэффициенты.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lastRenderedPageBreak/>
        <w:t xml:space="preserve">Таким образом, индекс </w:t>
      </w:r>
      <w:r w:rsidRPr="006F5833">
        <w:rPr>
          <w:szCs w:val="28"/>
          <w:lang w:eastAsia="ru-RU"/>
        </w:rPr>
        <w:t>социально-экономической привлекательности региона</w:t>
      </w:r>
      <w:r w:rsidRPr="006F5833">
        <w:rPr>
          <w:szCs w:val="20"/>
          <w:lang w:eastAsia="ru-RU"/>
        </w:rPr>
        <w:t xml:space="preserve"> как показатель, характеризующий уровень социально-экономического положения</w:t>
      </w:r>
      <w:r>
        <w:rPr>
          <w:szCs w:val="20"/>
          <w:lang w:eastAsia="ru-RU"/>
        </w:rPr>
        <w:t>,</w:t>
      </w:r>
      <w:r w:rsidRPr="006F5833">
        <w:rPr>
          <w:szCs w:val="20"/>
          <w:lang w:eastAsia="ru-RU"/>
        </w:rPr>
        <w:t xml:space="preserve">  будет характеризоваться суммой значений балльных оценок выбранных нами показателей:</w:t>
      </w:r>
    </w:p>
    <w:p w:rsidR="002D24C2" w:rsidRPr="006F5833" w:rsidRDefault="00467A13" w:rsidP="002D24C2">
      <w:pPr>
        <w:jc w:val="center"/>
        <w:rPr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0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Cs w:val="20"/>
                  <w:lang w:eastAsia="ru-RU"/>
                </w:rPr>
                <m:t>I</m:t>
              </m:r>
            </m:e>
            <m:sub>
              <m:r>
                <w:rPr>
                  <w:rFonts w:ascii="Cambria Math" w:hAnsi="Cambria Math"/>
                  <w:szCs w:val="20"/>
                  <w:lang w:eastAsia="ru-RU"/>
                </w:rPr>
                <m:t>R</m:t>
              </m:r>
            </m:sub>
          </m:sSub>
          <m:r>
            <w:rPr>
              <w:rFonts w:ascii="Cambria Math" w:hAnsi="Cambria Math"/>
              <w:szCs w:val="20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0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Cs w:val="20"/>
                  <w:lang w:eastAsia="ru-RU"/>
                </w:rPr>
                <m:t>i=1</m:t>
              </m:r>
            </m:sub>
            <m:sup>
              <m:r>
                <w:rPr>
                  <w:rFonts w:ascii="Cambria Math" w:hAnsi="Cambria Math"/>
                  <w:szCs w:val="20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0"/>
                      <w:lang w:eastAsia="ru-RU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Cs w:val="20"/>
              <w:lang w:eastAsia="ru-RU"/>
            </w:rPr>
            <m:t>,               (1)</m:t>
          </m:r>
          <m:r>
            <m:rPr>
              <m:sty m:val="p"/>
            </m:rPr>
            <w:rPr>
              <w:rFonts w:ascii="Cambria Math" w:hAnsi="Cambria Math"/>
              <w:szCs w:val="20"/>
              <w:lang w:eastAsia="ru-RU"/>
            </w:rPr>
            <w:br/>
          </m:r>
        </m:oMath>
      </m:oMathPara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где   </w:t>
      </w:r>
      <w:proofErr w:type="spellStart"/>
      <w:r w:rsidRPr="006F5833">
        <w:rPr>
          <w:i/>
          <w:szCs w:val="20"/>
          <w:lang w:val="en-US" w:eastAsia="ru-RU"/>
        </w:rPr>
        <w:t>i</w:t>
      </w:r>
      <w:proofErr w:type="spellEnd"/>
      <w:r w:rsidRPr="006F5833">
        <w:rPr>
          <w:szCs w:val="20"/>
          <w:lang w:eastAsia="ru-RU"/>
        </w:rPr>
        <w:t>- показатель;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i/>
          <w:szCs w:val="20"/>
          <w:lang w:val="en-US" w:eastAsia="ru-RU"/>
        </w:rPr>
        <w:t>N</w:t>
      </w:r>
      <w:r w:rsidRPr="006F5833">
        <w:rPr>
          <w:szCs w:val="20"/>
          <w:lang w:eastAsia="ru-RU"/>
        </w:rPr>
        <w:t xml:space="preserve"> - </w:t>
      </w:r>
      <w:proofErr w:type="gramStart"/>
      <w:r w:rsidRPr="006F5833">
        <w:rPr>
          <w:szCs w:val="20"/>
          <w:lang w:eastAsia="ru-RU"/>
        </w:rPr>
        <w:t>число</w:t>
      </w:r>
      <w:proofErr w:type="gramEnd"/>
      <w:r w:rsidRPr="006F5833">
        <w:rPr>
          <w:szCs w:val="20"/>
          <w:lang w:eastAsia="ru-RU"/>
        </w:rPr>
        <w:t xml:space="preserve"> показателей в наборе;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i/>
          <w:szCs w:val="20"/>
          <w:lang w:val="en-US" w:eastAsia="ru-RU"/>
        </w:rPr>
        <w:t>P</w:t>
      </w:r>
      <w:r w:rsidRPr="006F5833">
        <w:rPr>
          <w:i/>
          <w:szCs w:val="20"/>
          <w:vertAlign w:val="subscript"/>
          <w:lang w:val="en-US" w:eastAsia="ru-RU"/>
        </w:rPr>
        <w:t>i</w:t>
      </w:r>
      <w:r w:rsidRPr="006F5833">
        <w:rPr>
          <w:szCs w:val="20"/>
          <w:lang w:eastAsia="ru-RU"/>
        </w:rPr>
        <w:t xml:space="preserve">- балльная оценка, соответствующая значению </w:t>
      </w:r>
      <w:proofErr w:type="spellStart"/>
      <w:r w:rsidRPr="006F5833">
        <w:rPr>
          <w:i/>
          <w:szCs w:val="20"/>
          <w:lang w:val="en-US" w:eastAsia="ru-RU"/>
        </w:rPr>
        <w:t>i</w:t>
      </w:r>
      <w:proofErr w:type="spellEnd"/>
      <w:r w:rsidRPr="006F5833">
        <w:rPr>
          <w:szCs w:val="20"/>
          <w:lang w:eastAsia="ru-RU"/>
        </w:rPr>
        <w:t>-того показателя.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Можно рассчитать также индекс группы показателей, характеризующих социально-экономическое положение региона в некотором аспекте, например, по степени загрязнения компонентов экосистемы. Тогда набор показателей будет включать только данный аспект проблемы. 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Согласно представленной методологии проведен расчет индекса </w:t>
      </w:r>
      <w:r w:rsidRPr="006F5833">
        <w:rPr>
          <w:szCs w:val="28"/>
          <w:lang w:eastAsia="ru-RU"/>
        </w:rPr>
        <w:t xml:space="preserve">социально-экономической привлекательности регионов Приволжского федерального округа, </w:t>
      </w:r>
      <w:r w:rsidRPr="006F5833">
        <w:rPr>
          <w:szCs w:val="20"/>
          <w:lang w:eastAsia="ru-RU"/>
        </w:rPr>
        <w:t>который логично представить в виде проведения последовательных этапов.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Этап 1. Формирование макета базы данных с названиями строк и столбцов. Первичная база должна включать всю совокупность регионов Приволжского федерального округа (14), а также перечень исходных </w:t>
      </w:r>
      <w:r w:rsidRPr="003C03A6">
        <w:rPr>
          <w:szCs w:val="20"/>
          <w:lang w:eastAsia="ru-RU"/>
        </w:rPr>
        <w:t>37</w:t>
      </w:r>
      <w:r w:rsidRPr="006F5833">
        <w:rPr>
          <w:szCs w:val="20"/>
          <w:lang w:eastAsia="ru-RU"/>
        </w:rPr>
        <w:t xml:space="preserve"> показателей, формирующих индекс </w:t>
      </w:r>
      <w:r w:rsidRPr="003C03A6">
        <w:rPr>
          <w:szCs w:val="20"/>
          <w:lang w:eastAsia="ru-RU"/>
        </w:rPr>
        <w:t>социально-экономической</w:t>
      </w:r>
      <w:r w:rsidRPr="006F5833">
        <w:rPr>
          <w:szCs w:val="28"/>
          <w:lang w:eastAsia="ru-RU"/>
        </w:rPr>
        <w:t xml:space="preserve"> привлекательности регионов</w:t>
      </w:r>
      <w:r w:rsidRPr="006F5833">
        <w:rPr>
          <w:szCs w:val="20"/>
          <w:lang w:eastAsia="ru-RU"/>
        </w:rPr>
        <w:t xml:space="preserve"> (строки  таблицы).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Этап 2. Вычисляются минимальные и максимальные значения, а также интервал диапазона по каждому показателю.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Этап 3. Разбиение интервала значений каждого показателя на 10 равных частей и определение диапазонов значений исходных показателей, включенных в индекс </w:t>
      </w:r>
      <w:r w:rsidRPr="006F5833">
        <w:rPr>
          <w:szCs w:val="28"/>
          <w:lang w:eastAsia="ru-RU"/>
        </w:rPr>
        <w:t>социально-экономической привлекательности регионов</w:t>
      </w:r>
      <w:r w:rsidRPr="006F5833">
        <w:rPr>
          <w:szCs w:val="20"/>
          <w:lang w:eastAsia="ru-RU"/>
        </w:rPr>
        <w:t>, соответствующих 10-балльной шкале.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lastRenderedPageBreak/>
        <w:t>Этап 4. В соответствии с балльной шкалой составление таблицы, где каждому исходному значению показателя присвоено количество баллов для соответствующего региона Приволжского федерального округа, причем позитивному показателю присвоено положительное значение соответствующего балла, негативному показателю – отрицательное значение балла.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Этап 5. Сумма баллов по всем показателям формирует индекс </w:t>
      </w:r>
      <w:r w:rsidRPr="006F5833">
        <w:rPr>
          <w:szCs w:val="28"/>
          <w:lang w:eastAsia="ru-RU"/>
        </w:rPr>
        <w:t>социально-экономической привлекательности регионов</w:t>
      </w:r>
      <w:r w:rsidRPr="006F5833">
        <w:rPr>
          <w:szCs w:val="20"/>
          <w:lang w:eastAsia="ru-RU"/>
        </w:rPr>
        <w:t>. В результате суммарной оценки индекса строится ранговая шкала регионов ПФО.</w:t>
      </w:r>
    </w:p>
    <w:p w:rsidR="002D24C2" w:rsidRPr="003C03A6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Результаты проведенных расчетов </w:t>
      </w:r>
      <w:r w:rsidRPr="003C03A6">
        <w:rPr>
          <w:szCs w:val="20"/>
          <w:lang w:eastAsia="ru-RU"/>
        </w:rPr>
        <w:t xml:space="preserve">демонстрируют наличие регионов с низким уровнем развития трудовых ресурсов (таблица </w:t>
      </w:r>
      <w:r>
        <w:rPr>
          <w:szCs w:val="20"/>
          <w:lang w:eastAsia="ru-RU"/>
        </w:rPr>
        <w:t>1</w:t>
      </w:r>
      <w:r w:rsidRPr="003C03A6">
        <w:rPr>
          <w:szCs w:val="20"/>
          <w:lang w:eastAsia="ru-RU"/>
        </w:rPr>
        <w:t>). К ним можно отнести Республику Марий Эл, Удмуртскую республику, Кировскую и Ульяновскую области. Интегральные значения уровня развития трудовых ресурсов в данных регионах принимают низкие значения, что свидетельствует о наличии депрессивных процессов, протекающих на соответствующих рынках труда. К примеру, по итогам 2010 года уровень безработицы в рассматриваемых регионах составлял более 9%, что, несомненно, формирует угрозу их экономической безопасности.</w:t>
      </w:r>
    </w:p>
    <w:p w:rsidR="002D24C2" w:rsidRDefault="002D24C2" w:rsidP="002D24C2">
      <w:pPr>
        <w:jc w:val="both"/>
        <w:rPr>
          <w:szCs w:val="20"/>
          <w:lang w:eastAsia="ru-RU"/>
        </w:rPr>
      </w:pPr>
    </w:p>
    <w:p w:rsidR="002D24C2" w:rsidRPr="003C03A6" w:rsidRDefault="002D24C2" w:rsidP="002D24C2">
      <w:pPr>
        <w:jc w:val="both"/>
        <w:rPr>
          <w:szCs w:val="20"/>
          <w:lang w:eastAsia="ru-RU"/>
        </w:rPr>
      </w:pP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3C03A6">
        <w:rPr>
          <w:szCs w:val="20"/>
          <w:lang w:eastAsia="ru-RU"/>
        </w:rPr>
        <w:t xml:space="preserve">Таблица </w:t>
      </w:r>
      <w:r>
        <w:rPr>
          <w:szCs w:val="20"/>
          <w:lang w:eastAsia="ru-RU"/>
        </w:rPr>
        <w:t>1</w:t>
      </w:r>
      <w:r w:rsidRPr="003C03A6">
        <w:rPr>
          <w:szCs w:val="20"/>
          <w:lang w:eastAsia="ru-RU"/>
        </w:rPr>
        <w:t xml:space="preserve"> - Балль</w:t>
      </w:r>
      <w:r w:rsidRPr="006F5833">
        <w:rPr>
          <w:szCs w:val="20"/>
          <w:lang w:eastAsia="ru-RU"/>
        </w:rPr>
        <w:t>ная интегральная оценка потенциала трудовых ресурсов регионов ПФО за период 2005-2010гг.</w:t>
      </w:r>
    </w:p>
    <w:tbl>
      <w:tblPr>
        <w:tblW w:w="94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960"/>
        <w:gridCol w:w="960"/>
        <w:gridCol w:w="960"/>
        <w:gridCol w:w="960"/>
        <w:gridCol w:w="960"/>
        <w:gridCol w:w="960"/>
      </w:tblGrid>
      <w:tr w:rsidR="002D24C2" w:rsidRPr="00B4216D" w:rsidTr="00EE2538">
        <w:trPr>
          <w:trHeight w:val="300"/>
        </w:trPr>
        <w:tc>
          <w:tcPr>
            <w:tcW w:w="3701" w:type="dxa"/>
            <w:noWrap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60" w:type="dxa"/>
            <w:noWrap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60" w:type="dxa"/>
            <w:noWrap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60" w:type="dxa"/>
            <w:noWrap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60" w:type="dxa"/>
            <w:noWrap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60" w:type="dxa"/>
            <w:noWrap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2D24C2" w:rsidRPr="00B4216D" w:rsidTr="00EE2538">
        <w:trPr>
          <w:trHeight w:val="300"/>
        </w:trPr>
        <w:tc>
          <w:tcPr>
            <w:tcW w:w="3701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 w:rsidRPr="00B4216D">
              <w:rPr>
                <w:color w:val="000000"/>
                <w:sz w:val="24"/>
                <w:lang w:eastAsia="ru-RU"/>
              </w:rPr>
              <w:t>Республика Башкортостан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D24C2" w:rsidRPr="00B4216D" w:rsidTr="00EE2538">
        <w:trPr>
          <w:trHeight w:val="300"/>
        </w:trPr>
        <w:tc>
          <w:tcPr>
            <w:tcW w:w="3701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 w:rsidRPr="00B4216D">
              <w:rPr>
                <w:color w:val="000000"/>
                <w:sz w:val="24"/>
                <w:lang w:eastAsia="ru-RU"/>
              </w:rPr>
              <w:t>Республика Марий Эл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D24C2" w:rsidRPr="00B4216D" w:rsidTr="00EE2538">
        <w:trPr>
          <w:trHeight w:val="300"/>
        </w:trPr>
        <w:tc>
          <w:tcPr>
            <w:tcW w:w="3701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 w:rsidRPr="00B4216D">
              <w:rPr>
                <w:color w:val="000000"/>
                <w:sz w:val="24"/>
                <w:lang w:eastAsia="ru-RU"/>
              </w:rPr>
              <w:t>Республика Мордовия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D24C2" w:rsidRPr="00B4216D" w:rsidTr="00EE2538">
        <w:trPr>
          <w:trHeight w:val="300"/>
        </w:trPr>
        <w:tc>
          <w:tcPr>
            <w:tcW w:w="3701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 w:rsidRPr="00B4216D">
              <w:rPr>
                <w:color w:val="000000"/>
                <w:sz w:val="24"/>
                <w:lang w:eastAsia="ru-RU"/>
              </w:rPr>
              <w:t>Республика Татарстан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D24C2" w:rsidRPr="00B4216D" w:rsidTr="00EE2538">
        <w:trPr>
          <w:trHeight w:val="300"/>
        </w:trPr>
        <w:tc>
          <w:tcPr>
            <w:tcW w:w="3701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 w:rsidRPr="00B4216D">
              <w:rPr>
                <w:color w:val="000000"/>
                <w:sz w:val="24"/>
                <w:lang w:eastAsia="ru-RU"/>
              </w:rPr>
              <w:t>Удмуртская Республика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D24C2" w:rsidRPr="00B4216D" w:rsidTr="00EE2538">
        <w:trPr>
          <w:trHeight w:val="300"/>
        </w:trPr>
        <w:tc>
          <w:tcPr>
            <w:tcW w:w="3701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 w:rsidRPr="00B4216D">
              <w:rPr>
                <w:color w:val="000000"/>
                <w:sz w:val="24"/>
                <w:lang w:eastAsia="ru-RU"/>
              </w:rPr>
              <w:t>Чувашская Республика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2D24C2" w:rsidRPr="00B4216D" w:rsidTr="00EE2538">
        <w:trPr>
          <w:trHeight w:val="300"/>
        </w:trPr>
        <w:tc>
          <w:tcPr>
            <w:tcW w:w="3701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 w:rsidRPr="00B4216D">
              <w:rPr>
                <w:color w:val="000000"/>
                <w:sz w:val="24"/>
                <w:lang w:eastAsia="ru-RU"/>
              </w:rPr>
              <w:t>Пермский край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D24C2" w:rsidRPr="00B4216D" w:rsidTr="00EE2538">
        <w:trPr>
          <w:trHeight w:val="300"/>
        </w:trPr>
        <w:tc>
          <w:tcPr>
            <w:tcW w:w="3701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 w:rsidRPr="00B4216D">
              <w:rPr>
                <w:color w:val="000000"/>
                <w:sz w:val="24"/>
                <w:lang w:eastAsia="ru-RU"/>
              </w:rPr>
              <w:t>Кировская область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D24C2" w:rsidRPr="00B4216D" w:rsidTr="00EE2538">
        <w:trPr>
          <w:trHeight w:val="300"/>
        </w:trPr>
        <w:tc>
          <w:tcPr>
            <w:tcW w:w="3701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 w:rsidRPr="00B4216D">
              <w:rPr>
                <w:color w:val="000000"/>
                <w:sz w:val="24"/>
                <w:lang w:eastAsia="ru-RU"/>
              </w:rPr>
              <w:t>Нижегородская область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D24C2" w:rsidRPr="00B4216D" w:rsidTr="00EE2538">
        <w:trPr>
          <w:trHeight w:val="300"/>
        </w:trPr>
        <w:tc>
          <w:tcPr>
            <w:tcW w:w="3701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 w:rsidRPr="00B4216D">
              <w:rPr>
                <w:color w:val="000000"/>
                <w:sz w:val="24"/>
                <w:lang w:eastAsia="ru-RU"/>
              </w:rPr>
              <w:t>Оренбургская область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D24C2" w:rsidRPr="00B4216D" w:rsidTr="00EE2538">
        <w:trPr>
          <w:trHeight w:val="300"/>
        </w:trPr>
        <w:tc>
          <w:tcPr>
            <w:tcW w:w="3701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 w:rsidRPr="00B4216D">
              <w:rPr>
                <w:color w:val="000000"/>
                <w:sz w:val="24"/>
                <w:lang w:eastAsia="ru-RU"/>
              </w:rPr>
              <w:t>Пензенская область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D24C2" w:rsidRPr="00B4216D" w:rsidTr="00EE2538">
        <w:trPr>
          <w:trHeight w:val="300"/>
        </w:trPr>
        <w:tc>
          <w:tcPr>
            <w:tcW w:w="3701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 w:rsidRPr="00B4216D">
              <w:rPr>
                <w:color w:val="000000"/>
                <w:sz w:val="24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D24C2" w:rsidRPr="00B4216D" w:rsidTr="00EE2538">
        <w:trPr>
          <w:trHeight w:val="300"/>
        </w:trPr>
        <w:tc>
          <w:tcPr>
            <w:tcW w:w="3701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 w:rsidRPr="00B4216D">
              <w:rPr>
                <w:color w:val="000000"/>
                <w:sz w:val="24"/>
                <w:lang w:eastAsia="ru-RU"/>
              </w:rPr>
              <w:t>Саратовская область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D24C2" w:rsidRPr="00B4216D" w:rsidTr="00EE2538">
        <w:trPr>
          <w:trHeight w:val="300"/>
        </w:trPr>
        <w:tc>
          <w:tcPr>
            <w:tcW w:w="3701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 w:rsidRPr="00B4216D">
              <w:rPr>
                <w:color w:val="000000"/>
                <w:sz w:val="24"/>
                <w:lang w:eastAsia="ru-RU"/>
              </w:rPr>
              <w:t>Ульяновская область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noWrap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2D24C2" w:rsidRPr="006F5833" w:rsidRDefault="002D24C2" w:rsidP="002D24C2">
      <w:pPr>
        <w:jc w:val="both"/>
        <w:rPr>
          <w:szCs w:val="20"/>
          <w:lang w:eastAsia="ru-RU"/>
        </w:rPr>
      </w:pP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Обращает на себя внимание то, что в 2009 году практически по всем регионам ПФО наблюдалась тенденция, характеризующаяся положительным ростом значений интегрального показателя, выражающего потенциал трудовых ресурсов. По всей видимости, это было связано с реализацией на территории России пакета государственных антикризисных мер, направленных, в том числе, и на снижение уровня безработицы на рынках труда. </w:t>
      </w: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По итогам оценки и анализа потенциала развития трудовых ресурсов в Приволжском федеральном округе все регионы можно разделить на три группы</w:t>
      </w:r>
      <w:r>
        <w:rPr>
          <w:szCs w:val="20"/>
          <w:lang w:eastAsia="ru-RU"/>
        </w:rPr>
        <w:t xml:space="preserve"> (Рисунок 2)</w:t>
      </w:r>
      <w:r w:rsidRPr="006F5833">
        <w:rPr>
          <w:szCs w:val="20"/>
          <w:lang w:eastAsia="ru-RU"/>
        </w:rPr>
        <w:t>:</w:t>
      </w:r>
    </w:p>
    <w:p w:rsidR="002D24C2" w:rsidRPr="006F5833" w:rsidRDefault="002D24C2" w:rsidP="002D24C2">
      <w:pPr>
        <w:numPr>
          <w:ilvl w:val="0"/>
          <w:numId w:val="1"/>
        </w:num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Регионы, характеризующиеся высоким уровнем развития трудовых ресурсов (значения интегральной оценки потенциала трудовых ресурсов здесь находятся в диапазоне от 50 и выше). К данной группе регионов относятся Самарская область</w:t>
      </w:r>
      <w:r>
        <w:rPr>
          <w:szCs w:val="20"/>
          <w:lang w:eastAsia="ru-RU"/>
        </w:rPr>
        <w:t>,</w:t>
      </w:r>
      <w:r w:rsidRPr="006F5833">
        <w:rPr>
          <w:szCs w:val="20"/>
          <w:lang w:eastAsia="ru-RU"/>
        </w:rPr>
        <w:t xml:space="preserve"> Нижегородская область, Республика Татарстан, Пермский край и Республика Башкортостан.</w:t>
      </w:r>
    </w:p>
    <w:p w:rsidR="002D24C2" w:rsidRPr="006F5833" w:rsidRDefault="002D24C2" w:rsidP="002D24C2">
      <w:pPr>
        <w:numPr>
          <w:ilvl w:val="0"/>
          <w:numId w:val="1"/>
        </w:num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Регионы, степень развития трудовых ресурсов в которых находится на пограничном, рисковом уровне, характеризующимся разнонаправленностью показателей и индикаторов, определяющих степень развития трудовых ресурсов (значения интегральной оценки находятся в диапазоне от 30 до 50). К данным регионам относятся Саратовская область, Удмуртская Республика, Оренбургская область, Чувашская Республика, Кировская область и Республика Марий Эл.</w:t>
      </w:r>
    </w:p>
    <w:p w:rsidR="002D24C2" w:rsidRPr="006F5833" w:rsidRDefault="002D24C2" w:rsidP="002D24C2">
      <w:pPr>
        <w:numPr>
          <w:ilvl w:val="0"/>
          <w:numId w:val="1"/>
        </w:num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Регионы, характеризующиеся низким уровнем развития трудовых ресурсов (значения интегральной оценки находятся в диапазоне от 0 </w:t>
      </w:r>
      <w:r w:rsidRPr="006F5833">
        <w:rPr>
          <w:szCs w:val="20"/>
          <w:lang w:eastAsia="ru-RU"/>
        </w:rPr>
        <w:lastRenderedPageBreak/>
        <w:t>до 30). К данной группе регионов относятся Ульяновская область, Республика Мордовия</w:t>
      </w:r>
      <w:r>
        <w:rPr>
          <w:szCs w:val="20"/>
          <w:lang w:eastAsia="ru-RU"/>
        </w:rPr>
        <w:t>,</w:t>
      </w:r>
      <w:r w:rsidRPr="006F5833">
        <w:rPr>
          <w:szCs w:val="20"/>
          <w:lang w:eastAsia="ru-RU"/>
        </w:rPr>
        <w:t xml:space="preserve"> Пензенская область. </w:t>
      </w:r>
    </w:p>
    <w:p w:rsidR="002D24C2" w:rsidRDefault="002D24C2" w:rsidP="002D24C2">
      <w:pPr>
        <w:jc w:val="both"/>
        <w:rPr>
          <w:szCs w:val="20"/>
          <w:lang w:eastAsia="ru-RU"/>
        </w:rPr>
      </w:pP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4210050" cy="421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4C2" w:rsidRPr="006A098B" w:rsidRDefault="002D24C2" w:rsidP="002D24C2">
      <w:pPr>
        <w:ind w:firstLine="0"/>
        <w:jc w:val="both"/>
        <w:rPr>
          <w:szCs w:val="20"/>
          <w:lang w:eastAsia="ru-RU"/>
        </w:rPr>
      </w:pPr>
      <w:r w:rsidRPr="006A098B">
        <w:rPr>
          <w:szCs w:val="20"/>
          <w:lang w:eastAsia="ru-RU"/>
        </w:rPr>
        <w:t>Рисунок 2 – Картографическая иллюстрация развития трудовых ресурсов в ПФО</w:t>
      </w:r>
    </w:p>
    <w:p w:rsidR="002D24C2" w:rsidRPr="00FE183E" w:rsidRDefault="002D24C2" w:rsidP="002D24C2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Оценка динамики развития трудовых ресурсов позволяет сделать вывод о том, что в некоторых регионах Приволжского федерального округа в период с 2005 по 2010 годы наблюдалось снижение уровня потенциала трудовых </w:t>
      </w:r>
      <w:r w:rsidRPr="00FE183E">
        <w:rPr>
          <w:szCs w:val="20"/>
          <w:lang w:eastAsia="ru-RU"/>
        </w:rPr>
        <w:t xml:space="preserve">ресурсов (таблица 2.3). При этом, что характерно, данное снижение имело место, преимущественно, в регионах с низкими значениями характеристик социально-экономического развития. Продолжение </w:t>
      </w:r>
      <w:proofErr w:type="spellStart"/>
      <w:r w:rsidRPr="00FE183E">
        <w:rPr>
          <w:szCs w:val="20"/>
          <w:lang w:eastAsia="ru-RU"/>
        </w:rPr>
        <w:t>стагнирующих</w:t>
      </w:r>
      <w:proofErr w:type="spellEnd"/>
      <w:r w:rsidRPr="00FE183E">
        <w:rPr>
          <w:szCs w:val="20"/>
          <w:lang w:eastAsia="ru-RU"/>
        </w:rPr>
        <w:t xml:space="preserve"> процессов на рынках труда может привести к усилению диссонансных процессов в сфере экономического роста как на </w:t>
      </w:r>
      <w:proofErr w:type="spellStart"/>
      <w:r w:rsidRPr="00FE183E">
        <w:rPr>
          <w:szCs w:val="20"/>
          <w:lang w:eastAsia="ru-RU"/>
        </w:rPr>
        <w:t>внутрирегиональном</w:t>
      </w:r>
      <w:proofErr w:type="spellEnd"/>
      <w:r w:rsidRPr="00FE183E">
        <w:rPr>
          <w:szCs w:val="20"/>
          <w:lang w:eastAsia="ru-RU"/>
        </w:rPr>
        <w:t>, так и на межрегиональном уровнях.</w:t>
      </w:r>
    </w:p>
    <w:p w:rsidR="002D24C2" w:rsidRPr="00FE183E" w:rsidRDefault="002D24C2" w:rsidP="002D24C2">
      <w:pPr>
        <w:jc w:val="both"/>
        <w:rPr>
          <w:szCs w:val="20"/>
          <w:lang w:eastAsia="ru-RU"/>
        </w:rPr>
      </w:pPr>
      <w:r w:rsidRPr="00FE183E">
        <w:rPr>
          <w:szCs w:val="20"/>
          <w:lang w:eastAsia="ru-RU"/>
        </w:rPr>
        <w:t>Динамика развития трудовых ресурсов в регионах ПФО определяет разнонаправленный характер формирования их рейтингов (таблица 2).</w:t>
      </w:r>
    </w:p>
    <w:p w:rsidR="002D24C2" w:rsidRPr="00FE183E" w:rsidRDefault="002D24C2" w:rsidP="002D24C2">
      <w:pPr>
        <w:jc w:val="both"/>
        <w:rPr>
          <w:szCs w:val="20"/>
          <w:lang w:eastAsia="ru-RU"/>
        </w:rPr>
      </w:pPr>
    </w:p>
    <w:p w:rsidR="002D24C2" w:rsidRPr="006F5833" w:rsidRDefault="002D24C2" w:rsidP="002D24C2">
      <w:pPr>
        <w:jc w:val="both"/>
        <w:rPr>
          <w:szCs w:val="20"/>
          <w:lang w:eastAsia="ru-RU"/>
        </w:rPr>
      </w:pPr>
      <w:r w:rsidRPr="00FE183E">
        <w:rPr>
          <w:szCs w:val="20"/>
          <w:lang w:eastAsia="ru-RU"/>
        </w:rPr>
        <w:t>Таблица 2 – Рейтинг регионов</w:t>
      </w:r>
      <w:r w:rsidRPr="006F5833">
        <w:rPr>
          <w:szCs w:val="20"/>
          <w:lang w:eastAsia="ru-RU"/>
        </w:rPr>
        <w:t xml:space="preserve"> ПФО по уровню развития трудовых ресурсов.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3"/>
        <w:gridCol w:w="2014"/>
        <w:gridCol w:w="2012"/>
        <w:gridCol w:w="2012"/>
      </w:tblGrid>
      <w:tr w:rsidR="002D24C2" w:rsidRPr="00B4216D" w:rsidTr="00EE2538">
        <w:trPr>
          <w:trHeight w:val="610"/>
          <w:jc w:val="center"/>
        </w:trPr>
        <w:tc>
          <w:tcPr>
            <w:tcW w:w="1846" w:type="pct"/>
          </w:tcPr>
          <w:p w:rsidR="002D24C2" w:rsidRPr="006F5833" w:rsidRDefault="002D24C2" w:rsidP="00EE253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noWrap/>
            <w:vAlign w:val="center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51" w:type="pct"/>
            <w:noWrap/>
            <w:vAlign w:val="center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51" w:type="pct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Изменение значения рейтинга</w:t>
            </w:r>
          </w:p>
        </w:tc>
      </w:tr>
      <w:tr w:rsidR="002D24C2" w:rsidRPr="00B4216D" w:rsidTr="00EE2538">
        <w:trPr>
          <w:trHeight w:val="300"/>
          <w:jc w:val="center"/>
        </w:trPr>
        <w:tc>
          <w:tcPr>
            <w:tcW w:w="1846" w:type="pct"/>
            <w:vAlign w:val="center"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052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pct"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6350</wp:posOffset>
                      </wp:positionV>
                      <wp:extent cx="180340" cy="116840"/>
                      <wp:effectExtent l="0" t="0" r="10160" b="16510"/>
                      <wp:wrapNone/>
                      <wp:docPr id="92" name="Блок-схема: узел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168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100A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92" o:spid="_x0000_s1026" type="#_x0000_t120" style="position:absolute;margin-left:45.85pt;margin-top:.5pt;width:14.2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" fillcolor="#ffc000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D24C2" w:rsidRPr="00B4216D" w:rsidTr="00EE2538">
        <w:trPr>
          <w:trHeight w:val="300"/>
          <w:jc w:val="center"/>
        </w:trPr>
        <w:tc>
          <w:tcPr>
            <w:tcW w:w="1846" w:type="pct"/>
            <w:vAlign w:val="center"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052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pct"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-14605</wp:posOffset>
                      </wp:positionV>
                      <wp:extent cx="180340" cy="169545"/>
                      <wp:effectExtent l="0" t="0" r="10160" b="20955"/>
                      <wp:wrapNone/>
                      <wp:docPr id="93" name="Блок-схема: объединение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6954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30E31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93" o:spid="_x0000_s1026" type="#_x0000_t128" style="position:absolute;margin-left:46.85pt;margin-top:-1.15pt;width:14.2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" fillcolor="re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D24C2" w:rsidRPr="00B4216D" w:rsidTr="00EE2538">
        <w:trPr>
          <w:trHeight w:val="300"/>
          <w:jc w:val="center"/>
        </w:trPr>
        <w:tc>
          <w:tcPr>
            <w:tcW w:w="1846" w:type="pct"/>
            <w:vAlign w:val="center"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052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12065</wp:posOffset>
                      </wp:positionV>
                      <wp:extent cx="169545" cy="95250"/>
                      <wp:effectExtent l="0" t="0" r="20955" b="19050"/>
                      <wp:wrapNone/>
                      <wp:docPr id="95" name="Блок-схема: извлечение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9525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3C340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95" o:spid="_x0000_s1026" type="#_x0000_t127" style="position:absolute;margin-left:46.2pt;margin-top:.95pt;width:13.3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" fillcolor="#00b050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D24C2" w:rsidRPr="00B4216D" w:rsidTr="00EE2538">
        <w:trPr>
          <w:trHeight w:val="300"/>
          <w:jc w:val="center"/>
        </w:trPr>
        <w:tc>
          <w:tcPr>
            <w:tcW w:w="1846" w:type="pct"/>
            <w:vAlign w:val="center"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052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pct"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20955</wp:posOffset>
                      </wp:positionV>
                      <wp:extent cx="169545" cy="95250"/>
                      <wp:effectExtent l="0" t="0" r="20955" b="19050"/>
                      <wp:wrapNone/>
                      <wp:docPr id="102" name="Блок-схема: извлечение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9525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DE9EB" id="Блок-схема: извлечение 102" o:spid="_x0000_s1026" type="#_x0000_t127" style="position:absolute;margin-left:46.5pt;margin-top:1.65pt;width:13.3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" fillcolor="#00b050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D24C2" w:rsidRPr="00B4216D" w:rsidTr="00EE2538">
        <w:trPr>
          <w:trHeight w:val="300"/>
          <w:jc w:val="center"/>
        </w:trPr>
        <w:tc>
          <w:tcPr>
            <w:tcW w:w="1846" w:type="pct"/>
            <w:vAlign w:val="center"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052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pct"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-13335</wp:posOffset>
                      </wp:positionV>
                      <wp:extent cx="180340" cy="169545"/>
                      <wp:effectExtent l="0" t="0" r="10160" b="20955"/>
                      <wp:wrapNone/>
                      <wp:docPr id="99" name="Блок-схема: объединение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6954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66A61" id="Блок-схема: объединение 99" o:spid="_x0000_s1026" type="#_x0000_t128" style="position:absolute;margin-left:45.75pt;margin-top:-1.05pt;width:14.2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" fillcolor="re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D24C2" w:rsidRPr="00B4216D" w:rsidTr="00EE2538">
        <w:trPr>
          <w:trHeight w:val="300"/>
          <w:jc w:val="center"/>
        </w:trPr>
        <w:tc>
          <w:tcPr>
            <w:tcW w:w="1846" w:type="pct"/>
            <w:vAlign w:val="center"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052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pct"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8255</wp:posOffset>
                      </wp:positionV>
                      <wp:extent cx="169545" cy="95250"/>
                      <wp:effectExtent l="0" t="0" r="20955" b="19050"/>
                      <wp:wrapNone/>
                      <wp:docPr id="103" name="Блок-схема: извлечение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9525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78854" id="Блок-схема: извлечение 103" o:spid="_x0000_s1026" type="#_x0000_t127" style="position:absolute;margin-left:43.65pt;margin-top:.65pt;width:13.3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" fillcolor="#00b050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D24C2" w:rsidRPr="00B4216D" w:rsidTr="00EE2538">
        <w:trPr>
          <w:trHeight w:val="300"/>
          <w:jc w:val="center"/>
        </w:trPr>
        <w:tc>
          <w:tcPr>
            <w:tcW w:w="1846" w:type="pct"/>
            <w:vAlign w:val="center"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052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1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1" w:type="pct"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12065</wp:posOffset>
                      </wp:positionV>
                      <wp:extent cx="180340" cy="169545"/>
                      <wp:effectExtent l="0" t="0" r="10160" b="20955"/>
                      <wp:wrapNone/>
                      <wp:docPr id="100" name="Блок-схема: объединение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6954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135DF" id="Блок-схема: объединение 100" o:spid="_x0000_s1026" type="#_x0000_t128" style="position:absolute;margin-left:41.05pt;margin-top:.95pt;width:14.2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" fillcolor="re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D24C2" w:rsidRPr="00B4216D" w:rsidTr="00EE2538">
        <w:trPr>
          <w:trHeight w:val="300"/>
          <w:jc w:val="center"/>
        </w:trPr>
        <w:tc>
          <w:tcPr>
            <w:tcW w:w="1846" w:type="pct"/>
            <w:vAlign w:val="center"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052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1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1" w:type="pct"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19685</wp:posOffset>
                      </wp:positionV>
                      <wp:extent cx="180340" cy="116840"/>
                      <wp:effectExtent l="0" t="0" r="10160" b="16510"/>
                      <wp:wrapNone/>
                      <wp:docPr id="108" name="Блок-схема: узел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168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61BD1" id="Блок-схема: узел 108" o:spid="_x0000_s1026" type="#_x0000_t120" style="position:absolute;margin-left:41.15pt;margin-top:1.55pt;width:14.2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" fillcolor="#ffc000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D24C2" w:rsidRPr="00B4216D" w:rsidTr="00EE2538">
        <w:trPr>
          <w:trHeight w:val="300"/>
          <w:jc w:val="center"/>
        </w:trPr>
        <w:tc>
          <w:tcPr>
            <w:tcW w:w="1846" w:type="pct"/>
            <w:vAlign w:val="center"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052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1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1" w:type="pct"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47625</wp:posOffset>
                      </wp:positionV>
                      <wp:extent cx="180340" cy="169545"/>
                      <wp:effectExtent l="0" t="0" r="10160" b="20955"/>
                      <wp:wrapNone/>
                      <wp:docPr id="101" name="Блок-схема: объединение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6954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F10B4" id="Блок-схема: объединение 101" o:spid="_x0000_s1026" type="#_x0000_t128" style="position:absolute;margin-left:41.55pt;margin-top:3.75pt;width:14.2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" fillcolor="re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D24C2" w:rsidRPr="00B4216D" w:rsidTr="00EE2538">
        <w:trPr>
          <w:trHeight w:val="300"/>
          <w:jc w:val="center"/>
        </w:trPr>
        <w:tc>
          <w:tcPr>
            <w:tcW w:w="1846" w:type="pct"/>
            <w:vAlign w:val="center"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052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1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1" w:type="pct"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46990</wp:posOffset>
                      </wp:positionV>
                      <wp:extent cx="169545" cy="95250"/>
                      <wp:effectExtent l="0" t="0" r="20955" b="19050"/>
                      <wp:wrapNone/>
                      <wp:docPr id="111" name="Блок-схема: извлечение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9525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4FD73" id="Блок-схема: извлечение 111" o:spid="_x0000_s1026" type="#_x0000_t127" style="position:absolute;margin-left:42.5pt;margin-top:3.7pt;width:13.3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" fillcolor="#00b050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D24C2" w:rsidRPr="00B4216D" w:rsidTr="00EE2538">
        <w:trPr>
          <w:trHeight w:val="300"/>
          <w:jc w:val="center"/>
        </w:trPr>
        <w:tc>
          <w:tcPr>
            <w:tcW w:w="1846" w:type="pct"/>
            <w:vAlign w:val="center"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052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1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1" w:type="pct"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36195</wp:posOffset>
                      </wp:positionV>
                      <wp:extent cx="169545" cy="95250"/>
                      <wp:effectExtent l="0" t="0" r="20955" b="19050"/>
                      <wp:wrapNone/>
                      <wp:docPr id="278" name="Блок-схема: извлечение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9525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D309D" id="Блок-схема: извлечение 278" o:spid="_x0000_s1026" type="#_x0000_t127" style="position:absolute;margin-left:40.15pt;margin-top:2.85pt;width:13.3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" fillcolor="#00b050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D24C2" w:rsidRPr="00B4216D" w:rsidTr="00EE2538">
        <w:trPr>
          <w:trHeight w:val="300"/>
          <w:jc w:val="center"/>
        </w:trPr>
        <w:tc>
          <w:tcPr>
            <w:tcW w:w="1846" w:type="pct"/>
            <w:vAlign w:val="center"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052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1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1" w:type="pct"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27940</wp:posOffset>
                      </wp:positionV>
                      <wp:extent cx="180340" cy="169545"/>
                      <wp:effectExtent l="0" t="0" r="10160" b="20955"/>
                      <wp:wrapNone/>
                      <wp:docPr id="109" name="Блок-схема: объединение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6954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BA0A5" id="Блок-схема: объединение 109" o:spid="_x0000_s1026" type="#_x0000_t128" style="position:absolute;margin-left:41.05pt;margin-top:2.2pt;width:14.2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" fillcolor="re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D24C2" w:rsidRPr="00B4216D" w:rsidTr="00EE2538">
        <w:trPr>
          <w:trHeight w:val="300"/>
          <w:jc w:val="center"/>
        </w:trPr>
        <w:tc>
          <w:tcPr>
            <w:tcW w:w="1846" w:type="pct"/>
            <w:vAlign w:val="center"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052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1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1" w:type="pct"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72390</wp:posOffset>
                      </wp:positionV>
                      <wp:extent cx="169545" cy="95250"/>
                      <wp:effectExtent l="0" t="0" r="20955" b="19050"/>
                      <wp:wrapNone/>
                      <wp:docPr id="279" name="Блок-схема: извлечение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9525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044B8" id="Блок-схема: извлечение 279" o:spid="_x0000_s1026" type="#_x0000_t127" style="position:absolute;margin-left:37.3pt;margin-top:5.7pt;width:13.3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" fillcolor="#00b050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D24C2" w:rsidRPr="00B4216D" w:rsidTr="00EE2538">
        <w:trPr>
          <w:trHeight w:val="300"/>
          <w:jc w:val="center"/>
        </w:trPr>
        <w:tc>
          <w:tcPr>
            <w:tcW w:w="1846" w:type="pct"/>
            <w:vAlign w:val="center"/>
          </w:tcPr>
          <w:p w:rsidR="002D24C2" w:rsidRPr="00B4216D" w:rsidRDefault="002D24C2" w:rsidP="00EE25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052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1" w:type="pct"/>
            <w:noWrap/>
            <w:vAlign w:val="bottom"/>
          </w:tcPr>
          <w:p w:rsidR="002D24C2" w:rsidRPr="00B4216D" w:rsidRDefault="002D24C2" w:rsidP="00EE25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1" w:type="pct"/>
            <w:vAlign w:val="bottom"/>
          </w:tcPr>
          <w:p w:rsidR="002D24C2" w:rsidRPr="006F5833" w:rsidRDefault="002D24C2" w:rsidP="00EE2538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34290</wp:posOffset>
                      </wp:positionV>
                      <wp:extent cx="169545" cy="95250"/>
                      <wp:effectExtent l="0" t="0" r="20955" b="19050"/>
                      <wp:wrapNone/>
                      <wp:docPr id="280" name="Блок-схема: извлечение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9525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CB373" id="Блок-схема: извлечение 280" o:spid="_x0000_s1026" type="#_x0000_t127" style="position:absolute;margin-left:37.8pt;margin-top:2.7pt;width:13.3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" fillcolor="#00b050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2D24C2" w:rsidRPr="006F5833" w:rsidRDefault="002D24C2" w:rsidP="002D24C2">
      <w:pPr>
        <w:jc w:val="both"/>
        <w:rPr>
          <w:szCs w:val="20"/>
          <w:lang w:eastAsia="ru-RU"/>
        </w:rPr>
      </w:pPr>
    </w:p>
    <w:p w:rsidR="00B00950" w:rsidRDefault="00B00950"/>
    <w:sectPr w:rsidR="00B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7273A"/>
    <w:multiLevelType w:val="hybridMultilevel"/>
    <w:tmpl w:val="A6D61322"/>
    <w:lvl w:ilvl="0" w:tplc="B4302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2"/>
    <w:rsid w:val="00040732"/>
    <w:rsid w:val="002D24C2"/>
    <w:rsid w:val="00467A13"/>
    <w:rsid w:val="006432B7"/>
    <w:rsid w:val="009A7596"/>
    <w:rsid w:val="00B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E4F88-8C86-4484-8710-7233FA5E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C2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A7596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2D24C2"/>
    <w:pPr>
      <w:keepNext/>
      <w:keepLines/>
      <w:spacing w:before="200"/>
      <w:jc w:val="both"/>
      <w:outlineLvl w:val="1"/>
    </w:pPr>
    <w:rPr>
      <w:rFonts w:eastAsia="Calibri"/>
      <w:b/>
      <w:bCs/>
      <w:color w:val="4F81BD"/>
      <w:szCs w:val="26"/>
      <w:lang w:eastAsia="ru-RU"/>
    </w:rPr>
  </w:style>
  <w:style w:type="paragraph" w:styleId="3">
    <w:name w:val="heading 3"/>
    <w:basedOn w:val="a"/>
    <w:next w:val="a"/>
    <w:link w:val="30"/>
    <w:autoRedefine/>
    <w:qFormat/>
    <w:rsid w:val="002D24C2"/>
    <w:pPr>
      <w:keepNext/>
      <w:keepLines/>
      <w:spacing w:before="320" w:after="320" w:line="240" w:lineRule="auto"/>
      <w:outlineLvl w:val="2"/>
    </w:pPr>
    <w:rPr>
      <w:rFonts w:eastAsia="Calibri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596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9A7596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9A75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759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D24C2"/>
    <w:rPr>
      <w:rFonts w:ascii="Times New Roman" w:eastAsia="Calibri" w:hAnsi="Times New Roman" w:cs="Times New Roman"/>
      <w:b/>
      <w:bCs/>
      <w:color w:val="4F81BD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D24C2"/>
    <w:rPr>
      <w:rFonts w:ascii="Times New Roman" w:eastAsia="Calibri" w:hAnsi="Times New Roman" w:cs="Times New Roman"/>
      <w:b/>
      <w:bCs/>
      <w:color w:val="4F81BD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CPEI</Company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Ринат</cp:lastModifiedBy>
  <cp:revision>4</cp:revision>
  <dcterms:created xsi:type="dcterms:W3CDTF">2013-01-25T09:59:00Z</dcterms:created>
  <dcterms:modified xsi:type="dcterms:W3CDTF">2013-02-01T12:06:00Z</dcterms:modified>
</cp:coreProperties>
</file>